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2D" w:rsidRDefault="00B1602D" w:rsidP="00490B2D">
      <w:pPr>
        <w:rPr>
          <w:color w:val="4472C4" w:themeColor="accent5"/>
          <w:lang w:val="en-US"/>
        </w:rPr>
      </w:pPr>
      <w:bookmarkStart w:id="0" w:name="_GoBack"/>
      <w:bookmarkEnd w:id="0"/>
    </w:p>
    <w:p w:rsidR="00B1602D" w:rsidRDefault="00B1602D" w:rsidP="00490B2D">
      <w:pPr>
        <w:rPr>
          <w:color w:val="4472C4" w:themeColor="accent5"/>
          <w:lang w:val="en-US"/>
        </w:rPr>
      </w:pP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  <w:t>Action Against Hunger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  <w:t>Mission in South Caucasus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</w:p>
    <w:p w:rsidR="00B1602D" w:rsidRDefault="00774606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  <w:t>ADVERTI</w:t>
      </w:r>
      <w:r w:rsidR="00B1602D"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  <w:t>SEMENT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</w:pP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  <w:t xml:space="preserve">INVITATION TO TENDER FOR 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32"/>
          <w:szCs w:val="32"/>
          <w:lang w:val="en-GB"/>
        </w:rPr>
      </w:pPr>
      <w:r w:rsidRPr="00B1602D">
        <w:rPr>
          <w:rFonts w:ascii="Garamond,Bold" w:hAnsi="Garamond,Bold" w:cs="Garamond,Bold"/>
          <w:b/>
          <w:bCs/>
          <w:color w:val="000000"/>
          <w:sz w:val="32"/>
          <w:szCs w:val="32"/>
          <w:lang w:val="en-US"/>
        </w:rPr>
        <w:t>Procurement of laboratory equipment for a PCR laboratory</w:t>
      </w:r>
      <w:r w:rsidRPr="00B1602D"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  <w:t xml:space="preserve"> </w:t>
      </w:r>
      <w:r w:rsidRPr="00B1602D">
        <w:rPr>
          <w:rFonts w:ascii="Garamond" w:hAnsi="Garamond" w:cs="Garamond"/>
          <w:b/>
          <w:bCs/>
          <w:color w:val="000000"/>
          <w:sz w:val="32"/>
          <w:szCs w:val="32"/>
          <w:lang w:val="en-US"/>
        </w:rPr>
        <w:t>SC-EG-01186</w:t>
      </w:r>
    </w:p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Action Against Hunger - Spain, as part of the Action Against Hunger (AAH) International network, is an international non-governmental, private, apolitical, non-confessional and non-profit </w:t>
      </w:r>
      <w:proofErr w:type="spellStart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>organisation</w:t>
      </w:r>
      <w:proofErr w:type="spellEnd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. Action Against Hunger is an international humanitarian organization that fights hunger and its root causes worldwide. It has been operating in the South Caucasus region since 1994 and its current </w:t>
      </w:r>
      <w:proofErr w:type="spellStart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>programmes</w:t>
      </w:r>
      <w:proofErr w:type="spellEnd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focus on the following areas: Food Security, Livelihoods, Agriculture, Economic and Rural Development.  </w:t>
      </w:r>
    </w:p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>At this time, Action Against Hunger is looking to procure laboratory equipment for a PCR laboratory that is being upgraded in Abkhazia. The laboratory has been established in Sukhumi by the Veterinary Department to perform analysis and diagnosis of infectious diseases in animals.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7069"/>
        <w:gridCol w:w="576"/>
        <w:gridCol w:w="709"/>
      </w:tblGrid>
      <w:tr w:rsidR="00105169" w:rsidRPr="00105169" w:rsidTr="00AB38AE">
        <w:trPr>
          <w:trHeight w:val="48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Unit</w:t>
            </w:r>
          </w:p>
        </w:tc>
      </w:tr>
      <w:tr w:rsidR="00105169" w:rsidRPr="00105169" w:rsidTr="00AB38AE">
        <w:trPr>
          <w:trHeight w:val="503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1. Laboratory mini centrifuge with changeable rotors for utilization with 1.5/2 ml PCR tubes and 15 ml tubes (BKC-TH16)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  <w:tr w:rsidR="00105169" w:rsidRPr="00105169" w:rsidTr="00AB38AE">
        <w:trPr>
          <w:trHeight w:val="667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2. Laboratory minicentrifuge with rotor for utilization with 0.2µl PCR microtubes/strips, for fast spin down process (FVL-2400N Combi-Spin Mini-Centrifuge/Vortex)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</w:t>
            </w:r>
          </w:p>
        </w:tc>
      </w:tr>
      <w:tr w:rsidR="00105169" w:rsidRPr="00105169" w:rsidTr="00AB38AE">
        <w:trPr>
          <w:trHeight w:val="255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3. Vortex (V1 plus-Vortex)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  <w:tr w:rsidR="00105169" w:rsidRPr="00105169" w:rsidTr="00AB38AE">
        <w:trPr>
          <w:trHeight w:val="4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4. Set of 4 pipettes with measuring volumes in range 0,5-10 µl; 5 - 100 µl; 20 – 200 µl and 50 -1000 µl (B10-1, B100-1, B200-1, B1000-1,)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sets</w:t>
            </w:r>
          </w:p>
        </w:tc>
      </w:tr>
      <w:tr w:rsidR="00105169" w:rsidRPr="00105169" w:rsidTr="00AB38AE">
        <w:trPr>
          <w:trHeight w:val="11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5. Laboratory rack for 1.5/2 ml tubes (Carl-Roth)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  <w:tr w:rsidR="00105169" w:rsidRPr="00105169" w:rsidTr="00AB38AE">
        <w:trPr>
          <w:trHeight w:val="48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6. Thermal incubator for utilization with 1.5/2 ml PCR tubes (preferably thermo shaker) (TS-100 Thermo-Shaker for microtubes and PCR plates)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</w:t>
            </w:r>
          </w:p>
        </w:tc>
      </w:tr>
      <w:tr w:rsidR="00105169" w:rsidRPr="00105169" w:rsidTr="00AB38AE">
        <w:trPr>
          <w:trHeight w:val="48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7. Laminar flow (or biological cabinet) (UVC/T-AR DNA/RNA UV-cleaner box)</w:t>
            </w: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br/>
              <w:t>UVR-M UV Cleaner–Re-circulator</w:t>
            </w: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br/>
              <w:t>T-4 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</w:tbl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u w:val="single"/>
          <w:lang w:val="en-US"/>
        </w:rPr>
      </w:pPr>
    </w:p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u w:val="single"/>
          <w:lang w:val="en-US"/>
        </w:rPr>
        <w:t>How to apply (explain briefly how to apply):</w:t>
      </w: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applicants are requested to submit their proposals (in the English language) and all supporting documentation electronically to the following email address </w:t>
      </w:r>
      <w:hyperlink r:id="rId6" w:history="1">
        <w:r w:rsidRPr="00105169">
          <w:rPr>
            <w:rStyle w:val="Hipervnculo"/>
            <w:rFonts w:ascii="Garamond" w:hAnsi="Garamond" w:cs="Garamond"/>
            <w:sz w:val="24"/>
            <w:szCs w:val="24"/>
            <w:lang w:val="en-US"/>
          </w:rPr>
          <w:t>procurement@sc.acfspain.org</w:t>
        </w:r>
      </w:hyperlink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no later than the </w:t>
      </w:r>
      <w:r w:rsidRPr="00105169"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  <w:t>30</w:t>
      </w:r>
      <w:r w:rsidRPr="00105169">
        <w:rPr>
          <w:rFonts w:ascii="Garamond" w:hAnsi="Garamond" w:cs="Garamond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105169"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  <w:t xml:space="preserve"> August 2019.</w:t>
      </w: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</w:p>
    <w:p w:rsidR="00B1602D" w:rsidRPr="005B50B5" w:rsidRDefault="00105169" w:rsidP="00105169">
      <w:pPr>
        <w:autoSpaceDE w:val="0"/>
        <w:autoSpaceDN w:val="0"/>
        <w:adjustRightInd w:val="0"/>
        <w:spacing w:after="0" w:line="240" w:lineRule="auto"/>
        <w:rPr>
          <w:color w:val="4472C4" w:themeColor="accent5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If there are any questions concerning the terms and conditions of this call, please contact Victor Saiapin via the following e-mail: </w:t>
      </w:r>
      <w:hyperlink r:id="rId7" w:history="1">
        <w:r w:rsidRPr="00105169">
          <w:rPr>
            <w:rStyle w:val="Hipervnculo"/>
            <w:rFonts w:ascii="Garamond" w:hAnsi="Garamond" w:cs="Garamond"/>
            <w:sz w:val="24"/>
            <w:szCs w:val="24"/>
            <w:lang w:val="en-US"/>
          </w:rPr>
          <w:t>procurement@sc.acfspain.org</w:t>
        </w:r>
      </w:hyperlink>
      <w:r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</w:p>
    <w:sectPr w:rsidR="00B1602D" w:rsidRPr="005B50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BC" w:rsidRDefault="00BE61BC" w:rsidP="00B1602D">
      <w:pPr>
        <w:spacing w:after="0" w:line="240" w:lineRule="auto"/>
      </w:pPr>
      <w:r>
        <w:separator/>
      </w:r>
    </w:p>
  </w:endnote>
  <w:endnote w:type="continuationSeparator" w:id="0">
    <w:p w:rsidR="00BE61BC" w:rsidRDefault="00BE61BC" w:rsidP="00B1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BC" w:rsidRDefault="00BE61BC" w:rsidP="00B1602D">
      <w:pPr>
        <w:spacing w:after="0" w:line="240" w:lineRule="auto"/>
      </w:pPr>
      <w:r>
        <w:separator/>
      </w:r>
    </w:p>
  </w:footnote>
  <w:footnote w:type="continuationSeparator" w:id="0">
    <w:p w:rsidR="00BE61BC" w:rsidRDefault="00BE61BC" w:rsidP="00B1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2D" w:rsidRDefault="00B1602D">
    <w:pPr>
      <w:pStyle w:val="Encabezado"/>
    </w:pPr>
    <w:r>
      <w:rPr>
        <w:noProof/>
        <w:lang w:eastAsia="es-ES"/>
      </w:rPr>
      <w:drawing>
        <wp:inline distT="0" distB="0" distL="0" distR="0">
          <wp:extent cx="1638529" cy="971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29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4"/>
    <w:rsid w:val="00105169"/>
    <w:rsid w:val="00231E0A"/>
    <w:rsid w:val="00303B19"/>
    <w:rsid w:val="00490B2D"/>
    <w:rsid w:val="004F6984"/>
    <w:rsid w:val="005831DB"/>
    <w:rsid w:val="005B50B5"/>
    <w:rsid w:val="006F1AF1"/>
    <w:rsid w:val="00774606"/>
    <w:rsid w:val="008516BD"/>
    <w:rsid w:val="009421A7"/>
    <w:rsid w:val="009B14BA"/>
    <w:rsid w:val="00A171DA"/>
    <w:rsid w:val="00B1602D"/>
    <w:rsid w:val="00BE61BC"/>
    <w:rsid w:val="00E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2080E-3429-4D0F-994A-7C1D507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16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16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14B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B1602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2D"/>
  </w:style>
  <w:style w:type="paragraph" w:styleId="Piedepgina">
    <w:name w:val="footer"/>
    <w:basedOn w:val="Normal"/>
    <w:link w:val="PiedepginaCar"/>
    <w:uiPriority w:val="99"/>
    <w:unhideWhenUsed/>
    <w:rsid w:val="00B1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02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sc.acfspai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Jamil Mahmoud-Saleh</dc:creator>
  <cp:keywords/>
  <dc:description/>
  <cp:lastModifiedBy>Alexandre Michel</cp:lastModifiedBy>
  <cp:revision>2</cp:revision>
  <dcterms:created xsi:type="dcterms:W3CDTF">2019-08-19T09:41:00Z</dcterms:created>
  <dcterms:modified xsi:type="dcterms:W3CDTF">2019-08-19T09:41:00Z</dcterms:modified>
</cp:coreProperties>
</file>